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EFEFE"/>
  <w:body>
    <w:p w:rsidR="00000000" w:rsidRDefault="00817CCD">
      <w:pPr>
        <w:jc w:val="center"/>
        <w:rPr>
          <w:rFonts w:eastAsia="Times New Roman"/>
          <w:sz w:val="28"/>
          <w:szCs w:val="28"/>
          <w:highlight w:val="white"/>
          <w:shd w:val="clear" w:color="auto" w:fill="FEFEFE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ЗАКОН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ДЪРЖАВНАТА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8"/>
          <w:szCs w:val="28"/>
          <w:highlight w:val="white"/>
          <w:shd w:val="clear" w:color="auto" w:fill="FEFEFE"/>
        </w:rPr>
        <w:t>СОБСТВЕНОСТ</w:t>
      </w:r>
    </w:p>
    <w:p w:rsidR="00000000" w:rsidRDefault="00817CCD">
      <w:pPr>
        <w:spacing w:before="283"/>
        <w:ind w:firstLine="850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сила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01.06.1996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817CCD">
      <w:pPr>
        <w:spacing w:before="283"/>
        <w:ind w:firstLine="850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Отразена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деноминацията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05.07.1999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817CCD">
      <w:pPr>
        <w:spacing w:before="283"/>
        <w:ind w:firstLine="850"/>
        <w:jc w:val="both"/>
        <w:rPr>
          <w:rFonts w:eastAsia="Times New Roman"/>
          <w:sz w:val="28"/>
          <w:szCs w:val="28"/>
          <w:highlight w:val="white"/>
          <w:shd w:val="clear" w:color="auto" w:fill="FEFEFE"/>
        </w:rPr>
      </w:pP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Обн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.117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.124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1999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Януари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.92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2009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2013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.105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2014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.81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2016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.58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.77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Септември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.25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30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.61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Август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.79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Октомври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Ноември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.98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.28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2020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9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2020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.44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13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Май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2020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.21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12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2021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.32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26 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Април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 2022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.102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23 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Декември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2022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817CC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придобиването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задоволяване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урегулираните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пропускателни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пунктове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Плодовете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уставът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завещание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наследници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изгубили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способи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изискуеми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възникването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погасяването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официа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правопораждащо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качество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задоволяване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нецелесъобразно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a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рисковете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застраховат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грижата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омствата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подходящи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вероизповедания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вероизповеданията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язовири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сдруженията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2, 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възпрепятства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поръчки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прогнозната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концесиите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експлоатират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11.07.1997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граничен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общественополезна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хуманитарни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социа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задоволяване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дипломатически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междуправителствени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синдикатите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партии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всяка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Поддържането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текущите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ремонти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първостепенния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първостепенен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Новопридобитите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ПРИНУДИТЕЛНО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НУЖДИ</w:t>
      </w:r>
    </w:p>
    <w:p w:rsidR="00000000" w:rsidRDefault="00817CC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задоволяване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задоволени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09.04.2011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възмездни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33.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31.03.2001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задоволена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задоволяване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задоволяване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обосновка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измервания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достъпът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осигурява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преценят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отхвърлят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обезпеченост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ежедневник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оповестява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4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 ст</w:t>
        </w:r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раницата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обосновка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hyperlink r:id="rId5" w:history="1">
        <w:r>
          <w:rPr>
            <w:rFonts w:eastAsia="Times New Roman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Министерския съвет</w:t>
        </w:r>
      </w:hyperlink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известен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оянния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известен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намерено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противоконституционна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01.03.2007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противоконституционна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несъответстваща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дминистративния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противоконституционна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обжалвани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паричното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спиране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01.03.2008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насрочва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призоваването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назначава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противоконституционно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отхвърлени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завзема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01.03.2007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Върховният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няколко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преведе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ежедневник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неизвестен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потърсил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публикуване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бившият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правоприемници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лихва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обслужващата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начислява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депозита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постъпване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защитят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правоимащите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въведен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Въводът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въводът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подпише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свидетели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надлежно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отсъствие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отразени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(8)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обработва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(9)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извоз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позволително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(10)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реализирал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реализираната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печалбата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реализирал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завземането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лицензирания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невъзможност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оспори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ѝ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заседанието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приключило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окончателно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лихви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(17)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лихви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внесената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достатъчна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високия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остатъкът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бившия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засяга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бившият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нанесените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подобрения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41.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обременени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обезпеченото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ипотека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ипотекарния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кредитор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доколкото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предшества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удовлетворение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обезпечаване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07.01.1997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тежести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обявен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противоконституционен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РКС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противоконституционен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(1)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подробният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редвижда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изплатено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определеното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инвеститорът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влезе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владение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намиращи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ур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банизирана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отчуждава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единствено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жилище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започне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парично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Инвеститорът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дължи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соб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ствениците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lastRenderedPageBreak/>
        <w:t>датата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владение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доходите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би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получил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реализация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продукцията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обработва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арендното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трябвало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получи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отдадената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09.04.2011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доходите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оито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би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получил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дървесината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позволително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сеч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извоз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вещите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страничните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ползвания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представляващи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стопанска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позволително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производствен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печалбата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би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реализирал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реализираната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печалба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предходнат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предходните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тримесечие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обектът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засягат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сгради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различно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посоченото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печалбата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би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реализирал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отдаването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ем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противоконституционен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(1)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Въводът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владение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негово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длъж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ностно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09.04.2011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въвода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протокол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описва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фактическото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комисия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отнася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структури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Камарата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независимите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оценители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състава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часа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описа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връчва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късно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ще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описът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подписва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отказ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подпише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обстоятелство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подписите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двама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свидетели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трите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имена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точен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адрес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единен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номер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връчен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съставянето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лежно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уведомен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описа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яви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действията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негово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отсъствие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връчва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Фактическите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констатации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отразени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прото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кола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верни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доказване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противното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противоконституционен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(1)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длъжен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връчването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. 41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представи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разполага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относими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lastRenderedPageBreak/>
        <w:t>дължимото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. 41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. 2.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отсъствие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невъзможн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ост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бъде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открит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доказателствата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относими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дължимото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. 41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четиринадесета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VII "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Обезпечение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Дължимото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констатациите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направени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протокола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писмени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оценителя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участвал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обективна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невъзможност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отговарящ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. 41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. 2.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. 41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дължи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. 41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оп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ределя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дължи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ежемесечно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. 1.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десети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февр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уари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. 5 -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ежемесечно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десето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число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противоконституционен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(1)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дължимото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. 41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вида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връчва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Определеното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първата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първия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месец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връчването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заплащане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инвеститорът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въвежда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владение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насрочва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ден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час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въвода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Протоколът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въвода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място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напусне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доброволно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той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отстранява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принудително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Инвес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титорът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въвежда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владение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недвижимият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във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владение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трето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Собственикът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оспори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връчване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Оспорването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призовава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5-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днев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жалбата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произнася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закрито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заседание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допускане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представените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насрочва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делото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призоваването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правилото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. 56,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. 199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отлагане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делото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(11)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заседанието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приключило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разглеждането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делото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окончателно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(12)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назначав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оценители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lastRenderedPageBreak/>
        <w:t xml:space="preserve">(13)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постановил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висок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инвеститорът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изплаща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разликата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заедно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законните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лихви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противоконституционен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описа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color w:val="FF0000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противоконституционен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еделски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09.04.2011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09.04.2011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задоволяване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задоволени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принудително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ливади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насажд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противоконституционна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color w:val="FF0000"/>
          <w:highlight w:val="white"/>
          <w:shd w:val="clear" w:color="auto" w:fill="FEFEFE"/>
        </w:rPr>
        <w:t>Алинея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2 </w:t>
      </w:r>
      <w:r>
        <w:rPr>
          <w:rFonts w:eastAsia="Times New Roman"/>
          <w:color w:val="FF0000"/>
          <w:highlight w:val="white"/>
          <w:shd w:val="clear" w:color="auto" w:fill="FEFEFE"/>
        </w:rPr>
        <w:t>не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прилага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при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отчуждаване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имоти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- </w:t>
      </w:r>
      <w:r>
        <w:rPr>
          <w:rFonts w:eastAsia="Times New Roman"/>
          <w:color w:val="FF0000"/>
          <w:highlight w:val="white"/>
          <w:shd w:val="clear" w:color="auto" w:fill="FEFEFE"/>
        </w:rPr>
        <w:t>собственост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едно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физическо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или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юридическо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лице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highlight w:val="white"/>
          <w:shd w:val="clear" w:color="auto" w:fill="FEFEFE"/>
        </w:rPr>
        <w:t>както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имоти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едни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същи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съсобственици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highlight w:val="white"/>
          <w:shd w:val="clear" w:color="auto" w:fill="FEFEFE"/>
        </w:rPr>
        <w:t>с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обща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площ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над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50 </w:t>
      </w:r>
      <w:r>
        <w:rPr>
          <w:rFonts w:eastAsia="Times New Roman"/>
          <w:color w:val="FF0000"/>
          <w:highlight w:val="white"/>
          <w:shd w:val="clear" w:color="auto" w:fill="FEFEFE"/>
        </w:rPr>
        <w:t>дка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124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изработването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09.04.2011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аренда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09.04.2011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09.04.2011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засегнати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09.04.2011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конкретните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09.04.2011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09.04.2011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36,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обосновка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09.04.2011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националният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характеристиките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разликата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придружено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нотариален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Разходите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изготвянето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сметка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ЗАГЛ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покупка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завещание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апортиране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упражнява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покупка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дарението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Завещание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завещанието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завещанието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завещанието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завещанието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05.03.2010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приватизация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следприватизационен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приватизация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следприватизационен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05.03.2010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04.08.2019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платформа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приватизация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следприватизационен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05.03.2010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способ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способ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международен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надхвърля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покупко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редставители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комисии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секретари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5,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политическите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кабинети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председателите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експертните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сътрудници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директорите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дирекци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военнослужещи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пряко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подчинение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11.07.1997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01.02.2000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надхвърля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11.07.1997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надхвърля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отбрана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07.01.1997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05.03.2010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форма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/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тръжна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05.03.2010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11.07.1997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Свободни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доказаните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54.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11.07.1997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задоволяване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становище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даряват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непарична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задоволяване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артидите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нищожна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нереализиране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(6)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календарна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55.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Доброволна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доброволна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съсобственици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Доброволната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Доброволната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съделителите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доброволна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интерес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11.07.1997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задоволяване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законодателството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икономическа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едностранно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пропуснатите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лицензиран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изчислява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доклад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календарна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чредяването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акционерни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отговорност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откриване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съдържа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концедент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проведената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процедура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апортира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помощи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непарична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блокираща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увеличаване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непарична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вноска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съдру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преобразуване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новопостроената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задоволяване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задоволяване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обществени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(5)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преминава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съществуваща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сграда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07.01.1997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машини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оборудване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инвентар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закрити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ликвидация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кръст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13.03.2020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09.04.2020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4.05.2020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извънредно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извънредна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епидемична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обстановка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епидемично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разпространение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заразна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болест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лечебни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8 - 10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лечебните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лабораторна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апаратура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медицински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изделия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предпазни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14.05.2020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лекарствени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предпазни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ицински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изделия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дезинфектанти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хигиенни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консумативи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потребими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излишни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разчи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площадки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стоковите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борси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провеждане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пета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НАДЗОР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АКТУВАНЕ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66.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11.07.1997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методическото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движимите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11.07.1997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68.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постройки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коритата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специален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69.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11.07.1997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70.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екземпляр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земеразделяне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лесоустройствените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попадащи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кадастрална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новосъставените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Новосъставените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Копие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геодезия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картография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кадастър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72.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фактическа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грешка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възлагането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последователни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подшиват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престанали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отбеляз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статута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11.07.1997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спомагателни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спомагателните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спомагателните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регистри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съхраняват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безсрочно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общодостъпни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78.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еправилно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05.03.2010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приватизационен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приватизационни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следприватизационен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Агенцията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предприятия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приватизационния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11.07.199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05.03.2010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класифицирана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сигурността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(4)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Предишна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05.03.2010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79.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незаконосъобразно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актуван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материално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80.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отпаднала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иззем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изземването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армия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структурите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подчинение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владее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изземва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иззе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военната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кметовете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полицията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оказват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изземването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11.07.1997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новосъставени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новосъставени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поправка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предходна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липса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претенции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тарифа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нъчна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шеста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АДМИНИСТРАТИВНОНАКАЗАТЕЛНИ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83.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завземе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84.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освобождаването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тежко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преходните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заключителните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87.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83, 84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11.07.1997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09.03.2018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транспортно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комуникационни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пристанища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летища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съоръжения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водоснабдяване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канализация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пречистване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питейни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отпадъци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топлофикация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газификация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съобщителни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индустриални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технологични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индустриални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индустриалните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паркове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привличане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09.04.2011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представляващ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поземлен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еднакъв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функции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осреднените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покупко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учредяване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срещу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строителство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ипотека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обезпечаваща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покупко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ституции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възмездни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идеални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търговец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Осредняването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относими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сделки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Пазарната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подлежащ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обхвата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урбанизирана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неурегулиран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застрояване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ктическо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езависим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професионален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роднина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съребрена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сватовство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4.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намиращи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близост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разположени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район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йонно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квартал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селищни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09.04.2011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5.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президента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утвърдени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архитектурните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14.10.2016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делегира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свои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правомощия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заместниците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4.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посочено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едностранно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взаимно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уговорения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предизвестие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естеството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живее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помещения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пенсиониране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изслужено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старост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непрекъснат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7.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настъпили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(2)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опразнят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Физическите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нахождението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6.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Обявен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противоконституционен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color w:val="FF0000"/>
          <w:highlight w:val="white"/>
          <w:shd w:val="clear" w:color="auto" w:fill="FEFEFE"/>
        </w:rPr>
        <w:t>За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учреденото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установения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ред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до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влизането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закона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в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сила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безсрочно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или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за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повече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10 </w:t>
      </w:r>
      <w:r>
        <w:rPr>
          <w:rFonts w:eastAsia="Times New Roman"/>
          <w:color w:val="FF0000"/>
          <w:highlight w:val="white"/>
          <w:shd w:val="clear" w:color="auto" w:fill="FEFEFE"/>
        </w:rPr>
        <w:t>години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право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ползване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прилага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срокът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чл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. 56, </w:t>
      </w:r>
      <w:r>
        <w:rPr>
          <w:rFonts w:eastAsia="Times New Roman"/>
          <w:color w:val="FF0000"/>
          <w:highlight w:val="white"/>
          <w:shd w:val="clear" w:color="auto" w:fill="FEFEFE"/>
        </w:rPr>
        <w:t>ал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. 1 </w:t>
      </w:r>
      <w:r>
        <w:rPr>
          <w:rFonts w:eastAsia="Times New Roman"/>
          <w:color w:val="FF0000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датата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учредяването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му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. </w:t>
      </w:r>
      <w:r>
        <w:rPr>
          <w:rFonts w:eastAsia="Times New Roman"/>
          <w:color w:val="FF0000"/>
          <w:highlight w:val="white"/>
          <w:shd w:val="clear" w:color="auto" w:fill="FEFEFE"/>
        </w:rPr>
        <w:t>Когато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срокът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изтекъл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към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датата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влизането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закона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в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сила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, </w:t>
      </w:r>
      <w:r>
        <w:rPr>
          <w:rFonts w:eastAsia="Times New Roman"/>
          <w:color w:val="FF0000"/>
          <w:highlight w:val="white"/>
          <w:shd w:val="clear" w:color="auto" w:fill="FEFEFE"/>
        </w:rPr>
        <w:t>имотът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се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предава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в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шестмесечен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срок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от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същата</w:t>
      </w:r>
      <w:r>
        <w:rPr>
          <w:rFonts w:eastAsia="Times New Roman"/>
          <w:color w:val="FF0000"/>
          <w:highlight w:val="white"/>
          <w:shd w:val="clear" w:color="auto" w:fill="FEFEFE"/>
        </w:rPr>
        <w:t xml:space="preserve"> </w:t>
      </w:r>
      <w:r>
        <w:rPr>
          <w:rFonts w:eastAsia="Times New Roman"/>
          <w:color w:val="FF0000"/>
          <w:highlight w:val="white"/>
          <w:shd w:val="clear" w:color="auto" w:fill="FEFEFE"/>
        </w:rPr>
        <w:t>дата</w:t>
      </w:r>
      <w:r>
        <w:rPr>
          <w:rFonts w:eastAsia="Times New Roman"/>
          <w:color w:val="FF0000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отнасят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осъществява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суверенни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§ 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21.06.2011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Холдинг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8260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Върховния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22,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Холдинг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отговарящи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закупят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бивши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Холдинг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железници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Железопътна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работодателя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поради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придобиване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пенсия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НОТАРИУСИТЕ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07.01.1997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17CC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11.07.1997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17CC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данъци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такси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1951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1988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.).</w:t>
      </w:r>
    </w:p>
    <w:p w:rsidR="00000000" w:rsidRDefault="00817CC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заличават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където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17CC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39. (1)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предприемат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капитала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включените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(3)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Едноличните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28.01.2000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17CC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ОБЕЗЩЕТЯВАНЕ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ОДЪРЖАВЕНИ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01.02.2000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17CCD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31.03.2001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17CC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16.08.2003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38.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60.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вписванията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бюджетна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издръжка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разглеждат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удължени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предвиден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финансите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преписи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20.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55,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12,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Административнопроцесу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. . . . . . . . . . . . . . . . . . . . . 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142.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§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раздел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II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Обжалване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съдебен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§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15, § 44,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51,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53,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61,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66,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§ 76,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1 - 3, § 78, § 79, § 83,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84,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89,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1 - 4, § 101,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102,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107, § 117,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125, § 128,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§ 132,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136,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34, §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§ 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§ 62,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66,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§ 97,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125,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окръжния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Административния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София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КОНЦЕСИИТЕ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01.07.2006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присъединяване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ГРАЖДАНСКИЯ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ПРОЦЕСУАЛЕН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01.03.2008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Кодексът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граждански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съюз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тридесет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Особени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признаване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чуждестранни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уждестранни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307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- 307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седма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връщане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упражняване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502 -507;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2;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60,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99.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Начало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заинтересованите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отправили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отредени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тримесечен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образованието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науката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културата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променено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нужда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орган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1.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Алинея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предмет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. . . . . . . . . . . . . . . . . . . . . 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Неприключилите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върху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блична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прекратяват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КУЛТУРНОТО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НАСЛЕДСТВО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10.04.2009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126,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ПРИВАТИЗАЦИЯ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СЛЕДПРИВАТИЗАЦИОНЕН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КОНТРОЛ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05.03.2010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§ 62.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изграждане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инфраструктурни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могат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искат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отмяна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полученото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мероприяти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подробния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образуваните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спират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45, 45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Равностойното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обезщетение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досегашния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обитаващи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пенсионери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преживели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съпрузи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пострадали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трудова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злополука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довела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трайна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нетрудоспособност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пожизнено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1.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роднини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степен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прехвърляли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обитаване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книжа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дялово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дружества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стопанско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друго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стойност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голяма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данъчната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оценка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доход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минимални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подадат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ахождение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областния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ръководителя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редоставен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Семейство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настоящата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съпрузите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ненавършилите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пълнолетие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техни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брак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продажба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ведомствени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ателиетата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гаражите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жилищния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фонд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отбраната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правилни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ГОРИТЕ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09.04.2011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§ 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9 - 11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ЖЕЛЕЗОПЪТНИЯ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ТРАНСПОРТ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21.06.2011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50,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1 - 3, 5 - 12, 15 - 23,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1, 3 - 6, 8 - 10,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ПУБЛИЧНО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ЧАСТНОТО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ПАРТНЬОРСТВО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4, § 5, § 7, § 8, § 9, §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26.11.2012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16, §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26.07.2013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55,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12,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30, 36,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41, 59,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10, 17,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19, 33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45,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 . . . . . . . 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останалите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текстове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. . . . . . . . . . . . . . . . . . . . . 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ТЕРИТОРИЯТА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28.11.2014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55,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12,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17, 30, 36, 64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41, 59,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17, 19,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45,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27, 65,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регионалното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благоустройството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. . . . . . . . . . . . . . . . . . . . . 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9.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39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тримесечният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влязло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допуснато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предварително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строеж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инвеститора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националния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възложител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ЗЕМИ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55,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12,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30, 36,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41, 59,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17, 19,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45,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40,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ползуването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17CC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ВЪТРЕШНИТЕ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РАБОТИ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102.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8, § 12,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§ 13, § 14, § 18 - 20, § 23, § 26 - 31, §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§ 33 - 39, § 41 - 48, §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§ 50 - 59, § 61 - 65, § 81 - 85, § 86,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5, § 87,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§ 90,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§ 91,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§ 92, §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97 - 1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§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§ 69 - 72, § 76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70, § 78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70, §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тношение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служителите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69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70, § 91,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94,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февруари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ХРАНИТЕ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18.07.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55,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12,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30, 36,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41, 59,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17, 19,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45,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40,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52,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. . . . . . . . . . . . . . . . . . . . . . . . . . . 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§ 76.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17CC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КОНЦЕСИИТЕ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02.01.2018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2 - 5,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ЕЛЕКТРОННИТЕ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СЪОБЩИТЕЛНИ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МРЕЖИ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ФИЗИЧЕСКА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ИНФРАСТРУКТУРА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09.03.2018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17CC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ПРИВАТИЗАЦИЯ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СЛЕДПРИВАТИЗАЦИОНЕН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03.08.2018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1,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едногодишен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17CC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КОДЕКС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156.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: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4, 11, 14, 16, 20, 30, 31, 74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105,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изречение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77,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";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2, 3, 5,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7, § 150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153,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този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17CC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КОНЦЕСИИ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26.03.2019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19,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9.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Започналите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имоти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довършват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ДЪ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РЖАВНИЯ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БЮДЖЕТ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30.07.2019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17CC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ВОДИТЕ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02.08.2019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ДЕЙСТВИЯТА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ИЗВЪНРЕДНОТО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ПОЛОЖЕНИЕ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ОБЯВЕНО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ПРЕОДОЛЯВАНЕ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ПОСЛЕДИЦИТЕ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13.03.2020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.05.2020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§ 52.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14.05.2020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5, § 3, § 12, § 25 - 31, § 41, § 49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51,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ДЕЙСТВИЯТА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ВРЕМЕ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ИЗВЪНРЕДНОТО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ПОЛОЖЕНИЕ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ОБЯВЕНО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НАРОДНОТО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СЪБРАНИЕ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13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09.04.2020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18.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дневен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lastRenderedPageBreak/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ЗДРАВЕТО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14.05.2020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23.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сезон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считано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юни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действащ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първо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второ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Черноморското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чадъри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шезлонги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малко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езон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сезон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плажнит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заплаща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Когато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заплатена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изцяло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частично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приспада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удължава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наемателя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дълъг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година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независимо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нормативно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установеният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максимален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концедентът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наемодателят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дължимото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съответства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принадлежности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както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удължаването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методика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съвет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размер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24.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отсрочване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пренасочване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част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всички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трябва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направи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инвестиции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концедентът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мотивирано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откаже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предложението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подписване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между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сключва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приемане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концедента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освен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8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Черноморското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25.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летен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сезон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допуска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буква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Черноморското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крайбрежие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ползването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допълнителна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търговска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повече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площта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налага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глобата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имуществената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санкция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40 000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Повторно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4-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месечен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наложено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вид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същия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Актовете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нарушенията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издават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него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длъжностни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лица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устройството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Черноморското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крайбр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ежие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концесионерът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наемателят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обособи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зони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превенция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потока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посетителите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одобрение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схеми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27.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През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охраняемите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морски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плажове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разкритите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спасителни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ичният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състав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всеки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може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намали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един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спасител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28. (1)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категоризиране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настаняване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клас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развлечения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самостоятелни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места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настаняв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туристически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хижи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туристически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учебни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туристически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спални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прилежащите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тях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заведения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хранене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категоризация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удължава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Срокът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действи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удостоверенията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сертифициране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балнеолечебни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медикъл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СПА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уелнес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таласотерапевтични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центрове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обектите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чиято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сертификация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туризма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изтича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след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удължава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. . . . . . 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 . . . . . . . . . . . . . . . 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44.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май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33,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35,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които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17CCD">
      <w:pPr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ЗДРАВЕТО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26.04.2022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11.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деня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му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§ 6,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който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април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000000" w:rsidRDefault="00817CCD">
      <w:pPr>
        <w:spacing w:before="240" w:after="240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разп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оредби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b/>
          <w:bCs/>
          <w:sz w:val="24"/>
          <w:szCs w:val="24"/>
          <w:highlight w:val="white"/>
          <w:shd w:val="clear" w:color="auto" w:fill="FEFEFE"/>
        </w:rPr>
        <w:t>ПРОИЗВОДИТЕЛИ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01.01.2023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.)</w:t>
      </w:r>
    </w:p>
    <w:p w:rsidR="00000000" w:rsidRDefault="00817CCD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lastRenderedPageBreak/>
        <w:t xml:space="preserve">. . . . . . . . . . . . . . . . . . . . . . . . . . . . . . . . . . . 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52.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държавната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собственост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обн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55,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9, 12, 26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17, 30, 36, 64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41, 59, 92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54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10, 17, 19, 33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87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45, 82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40,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52, 60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61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13, 58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96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21, 64, 77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25, 44, 60, 61, 79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№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съд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изм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28, 34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44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бр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2022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навсякъде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думите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горите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заменят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",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".</w:t>
      </w:r>
    </w:p>
    <w:p w:rsidR="00000000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. . . . . . . . . . 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. . . . . . . . . . . . . . . . . . . . . . . .</w:t>
      </w:r>
    </w:p>
    <w:p w:rsidR="00817CCD" w:rsidRDefault="00817CCD">
      <w:pPr>
        <w:ind w:firstLine="850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§ 106.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Законът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януари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чл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 33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ал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която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влиза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в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сила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март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2023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г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sectPr w:rsidR="00817CCD">
      <w:pgSz w:w="12240" w:h="15840"/>
      <w:pgMar w:top="1080" w:right="108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E8"/>
    <w:rsid w:val="00817CCD"/>
    <w:rsid w:val="0096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ED1A7E5-40E7-486C-886D-AA6010C1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vernment.bg/" TargetMode="External"/><Relationship Id="rId4" Type="http://schemas.openxmlformats.org/officeDocument/2006/relationships/hyperlink" Target="http://www.mrrb.government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23747</Words>
  <Characters>135359</Characters>
  <Application>Microsoft Office Word</Application>
  <DocSecurity>0</DocSecurity>
  <Lines>1127</Lines>
  <Paragraphs>317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GEORGIEVA GYURDZHEKLIEVA</dc:creator>
  <cp:keywords/>
  <dc:description/>
  <cp:lastModifiedBy>DANIELA GEORGIEVA GYURDZHEKLIEVA</cp:lastModifiedBy>
  <cp:revision>2</cp:revision>
  <dcterms:created xsi:type="dcterms:W3CDTF">2023-03-15T09:04:00Z</dcterms:created>
  <dcterms:modified xsi:type="dcterms:W3CDTF">2023-03-15T09:04:00Z</dcterms:modified>
</cp:coreProperties>
</file>